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F3E" w:rsidRPr="00A85BBC" w:rsidRDefault="009C2B69">
      <w:pPr>
        <w:rPr>
          <w:sz w:val="32"/>
          <w:szCs w:val="32"/>
        </w:rPr>
      </w:pPr>
      <w:r>
        <w:rPr>
          <w:b/>
          <w:sz w:val="32"/>
          <w:szCs w:val="32"/>
        </w:rPr>
        <w:t>Stat 587</w:t>
      </w:r>
      <w:r w:rsidR="00A85BBC" w:rsidRPr="00A85BBC">
        <w:rPr>
          <w:b/>
          <w:sz w:val="32"/>
          <w:szCs w:val="32"/>
        </w:rPr>
        <w:t xml:space="preserve"> </w:t>
      </w:r>
      <w:proofErr w:type="gramStart"/>
      <w:r w:rsidR="00A85BBC" w:rsidRPr="00A85BBC">
        <w:rPr>
          <w:b/>
          <w:sz w:val="32"/>
          <w:szCs w:val="32"/>
        </w:rPr>
        <w:t>-  Fitting</w:t>
      </w:r>
      <w:proofErr w:type="gramEnd"/>
      <w:r w:rsidR="00A85BBC" w:rsidRPr="00A85BBC">
        <w:rPr>
          <w:b/>
          <w:sz w:val="32"/>
          <w:szCs w:val="32"/>
        </w:rPr>
        <w:t xml:space="preserve"> an ANOVA and ``After the ANOVA’’</w:t>
      </w:r>
      <w:r w:rsidR="00A85BBC" w:rsidRPr="00A85BBC">
        <w:rPr>
          <w:sz w:val="32"/>
          <w:szCs w:val="32"/>
        </w:rPr>
        <w:t xml:space="preserve"> </w:t>
      </w:r>
    </w:p>
    <w:p w:rsidR="00A85BBC" w:rsidRDefault="00A85BBC" w:rsidP="005141B4">
      <w:pPr>
        <w:spacing w:after="0" w:line="240" w:lineRule="auto"/>
      </w:pPr>
      <w:r w:rsidRPr="005141B4">
        <w:t xml:space="preserve">Goals: </w:t>
      </w:r>
      <w:r>
        <w:t xml:space="preserve">In this lab, we will see how to fit an ANOVA model and how to do various ``After the ANOVA’’ analyses.  </w:t>
      </w:r>
    </w:p>
    <w:p w:rsidR="005141B4" w:rsidRDefault="005141B4" w:rsidP="005141B4">
      <w:pPr>
        <w:spacing w:after="0" w:line="240" w:lineRule="auto"/>
      </w:pPr>
    </w:p>
    <w:p w:rsidR="00A85BBC" w:rsidRDefault="004F67B1" w:rsidP="005141B4">
      <w:pPr>
        <w:spacing w:after="0" w:line="240" w:lineRule="auto"/>
      </w:pPr>
      <w:r>
        <w:t xml:space="preserve">We will use the </w:t>
      </w:r>
      <w:r w:rsidR="00A635F0">
        <w:t>dietall</w:t>
      </w:r>
      <w:r w:rsidR="00A85BBC">
        <w:t>.</w:t>
      </w:r>
      <w:r w:rsidR="002C6127">
        <w:t>csv</w:t>
      </w:r>
      <w:r w:rsidR="00A85BBC">
        <w:t xml:space="preserve"> data set.  This is </w:t>
      </w:r>
      <w:r w:rsidR="00A635F0">
        <w:t xml:space="preserve">from a randomized experiment on the relationship between diet and longevity.  Specifically, does restricting caloric intake extend </w:t>
      </w:r>
      <w:proofErr w:type="gramStart"/>
      <w:r w:rsidR="00A635F0">
        <w:t>lifespan.</w:t>
      </w:r>
      <w:proofErr w:type="gramEnd"/>
      <w:r w:rsidR="00A635F0">
        <w:t xml:space="preserve">  There are 6 diets.  Mice are randomly assigned to one of those 6.  The response is longevity in months.  Details of the experiment are in chapter 6 of the Statistical Sleuth; they do not matter for the purposes of illustrating JMP operations.</w:t>
      </w:r>
    </w:p>
    <w:p w:rsidR="005141B4" w:rsidRDefault="005141B4" w:rsidP="005141B4">
      <w:pPr>
        <w:spacing w:after="0" w:line="240" w:lineRule="auto"/>
      </w:pPr>
    </w:p>
    <w:p w:rsidR="00A85BBC" w:rsidRDefault="00A85BBC" w:rsidP="005141B4">
      <w:pPr>
        <w:spacing w:after="0" w:line="240" w:lineRule="auto"/>
      </w:pPr>
      <w:r>
        <w:t xml:space="preserve">Download the </w:t>
      </w:r>
      <w:r w:rsidR="00A635F0">
        <w:t>dietall</w:t>
      </w:r>
      <w:r w:rsidR="002C6127">
        <w:t>.csv</w:t>
      </w:r>
      <w:r>
        <w:t xml:space="preserve"> file from the JMP or the datasets page and load it into JMP.  </w:t>
      </w:r>
    </w:p>
    <w:p w:rsidR="00A635F0" w:rsidRDefault="00A635F0" w:rsidP="005141B4">
      <w:pPr>
        <w:spacing w:after="0" w:line="240" w:lineRule="auto"/>
      </w:pPr>
    </w:p>
    <w:p w:rsidR="00A635F0" w:rsidRPr="00A635F0" w:rsidRDefault="00A635F0" w:rsidP="005141B4">
      <w:pPr>
        <w:spacing w:after="0" w:line="240" w:lineRule="auto"/>
      </w:pPr>
      <w:r>
        <w:rPr>
          <w:b/>
        </w:rPr>
        <w:t xml:space="preserve">NOTE: </w:t>
      </w:r>
      <w:r w:rsidRPr="00A635F0">
        <w:t>the version of the data in dietall.csv has a longevity</w:t>
      </w:r>
      <w:r>
        <w:t xml:space="preserve"> a </w:t>
      </w:r>
      <w:proofErr w:type="spellStart"/>
      <w:r w:rsidRPr="00A635F0">
        <w:rPr>
          <w:b/>
        </w:rPr>
        <w:t>trt</w:t>
      </w:r>
      <w:proofErr w:type="spellEnd"/>
      <w:r>
        <w:t xml:space="preserve"> variable.  Screenshots were taken with a version that had longevity and diet.</w:t>
      </w:r>
    </w:p>
    <w:p w:rsidR="005141B4" w:rsidRDefault="005141B4" w:rsidP="005141B4">
      <w:pPr>
        <w:spacing w:after="0" w:line="240" w:lineRule="auto"/>
      </w:pPr>
    </w:p>
    <w:p w:rsidR="00A85BBC" w:rsidRPr="005141B4" w:rsidRDefault="006A0586" w:rsidP="005141B4">
      <w:pPr>
        <w:spacing w:after="0" w:line="240" w:lineRule="auto"/>
        <w:rPr>
          <w:b/>
        </w:rPr>
      </w:pPr>
      <w:r w:rsidRPr="005141B4">
        <w:rPr>
          <w:b/>
        </w:rPr>
        <w:t>Set up to fit</w:t>
      </w:r>
      <w:r w:rsidR="00A85BBC" w:rsidRPr="005141B4">
        <w:rPr>
          <w:b/>
        </w:rPr>
        <w:t xml:space="preserve"> an ANOVA model</w:t>
      </w:r>
      <w:r w:rsidRPr="005141B4">
        <w:rPr>
          <w:b/>
        </w:rPr>
        <w:t xml:space="preserve"> – JMP modeling type for a variable</w:t>
      </w:r>
      <w:r w:rsidR="00A85BBC" w:rsidRPr="005141B4">
        <w:rPr>
          <w:b/>
        </w:rPr>
        <w:t>:</w:t>
      </w:r>
    </w:p>
    <w:p w:rsidR="005141B4" w:rsidRDefault="005141B4" w:rsidP="005141B4">
      <w:pPr>
        <w:spacing w:after="0" w:line="240" w:lineRule="auto"/>
      </w:pPr>
    </w:p>
    <w:p w:rsidR="00A85BBC" w:rsidRDefault="00A85BBC" w:rsidP="005141B4">
      <w:pPr>
        <w:spacing w:after="0" w:line="240" w:lineRule="auto"/>
      </w:pPr>
      <w:r>
        <w:t xml:space="preserve">The hardest thing about fitting an ANOVA model is making sure JMP decides to do what you want.  Each variable in a JMP data set has a “modeling type”.    If the results don’t look appropriate for an ANOVA, check that JMP is using the correct modeling type.  The Analyze / Fit Model platform fits many different types of models.  It is the JMP equivalent of the SAS </w:t>
      </w:r>
      <w:proofErr w:type="spellStart"/>
      <w:r>
        <w:t>proc</w:t>
      </w:r>
      <w:proofErr w:type="spellEnd"/>
      <w:r>
        <w:t xml:space="preserve"> </w:t>
      </w:r>
      <w:proofErr w:type="spellStart"/>
      <w:r>
        <w:t>glm</w:t>
      </w:r>
      <w:proofErr w:type="spellEnd"/>
      <w:r>
        <w:t xml:space="preserve"> or the R </w:t>
      </w:r>
      <w:proofErr w:type="gramStart"/>
      <w:r>
        <w:t>lm(</w:t>
      </w:r>
      <w:proofErr w:type="gramEnd"/>
      <w:r>
        <w:t>) function.  JMP uses the modeling type to determining whether it will fit an ANOVA model (means for</w:t>
      </w:r>
      <w:r w:rsidR="00BE2298">
        <w:t xml:space="preserve"> groups) or a regression model</w:t>
      </w:r>
      <w:r w:rsidR="002C6127">
        <w:t xml:space="preserve"> (</w:t>
      </w:r>
      <w:r w:rsidR="005141B4">
        <w:t>two weeks from now</w:t>
      </w:r>
      <w:r w:rsidR="002C6127">
        <w:t>)</w:t>
      </w:r>
      <w:r w:rsidR="00BE2298">
        <w:t xml:space="preserve">.  </w:t>
      </w:r>
    </w:p>
    <w:p w:rsidR="005141B4" w:rsidRDefault="005141B4" w:rsidP="002C6127">
      <w:pPr>
        <w:spacing w:after="0" w:line="240" w:lineRule="auto"/>
      </w:pPr>
    </w:p>
    <w:p w:rsidR="002C6127" w:rsidRDefault="00BE2298" w:rsidP="002C6127">
      <w:pPr>
        <w:spacing w:after="0" w:line="240" w:lineRule="auto"/>
      </w:pPr>
      <w:r>
        <w:t xml:space="preserve">To check the modeling type, </w:t>
      </w:r>
      <w:r w:rsidR="002C6127">
        <w:t xml:space="preserve">look at the little icons by each variable in the Columns box (mid left) of the data window and most other places where you can choose variables.  The little icons to the left of the variable name portray the modeling type: </w:t>
      </w:r>
    </w:p>
    <w:p w:rsidR="002C6127" w:rsidRDefault="002C6127" w:rsidP="002C6127">
      <w:pPr>
        <w:tabs>
          <w:tab w:val="left" w:pos="360"/>
        </w:tabs>
        <w:spacing w:after="0" w:line="240" w:lineRule="auto"/>
      </w:pPr>
      <w:r>
        <w:tab/>
      </w:r>
      <w:proofErr w:type="gramStart"/>
      <w:r>
        <w:t>a</w:t>
      </w:r>
      <w:proofErr w:type="gramEnd"/>
      <w:r>
        <w:t xml:space="preserve"> blue ramp for a continuous variable</w:t>
      </w:r>
    </w:p>
    <w:p w:rsidR="002C6127" w:rsidRDefault="002C6127" w:rsidP="002C6127">
      <w:pPr>
        <w:tabs>
          <w:tab w:val="left" w:pos="360"/>
        </w:tabs>
        <w:spacing w:after="0" w:line="240" w:lineRule="auto"/>
      </w:pPr>
      <w:r>
        <w:tab/>
      </w:r>
      <w:proofErr w:type="gramStart"/>
      <w:r>
        <w:t>red</w:t>
      </w:r>
      <w:proofErr w:type="gramEnd"/>
      <w:r>
        <w:t xml:space="preserve"> bars for a nominal variable.</w:t>
      </w:r>
    </w:p>
    <w:p w:rsidR="000E31EE" w:rsidRDefault="000E31EE" w:rsidP="002C6127">
      <w:pPr>
        <w:tabs>
          <w:tab w:val="left" w:pos="360"/>
        </w:tabs>
        <w:spacing w:after="0" w:line="240" w:lineRule="auto"/>
      </w:pPr>
    </w:p>
    <w:p w:rsidR="00BE2298" w:rsidRDefault="00BE2298" w:rsidP="00BE2298">
      <w:r>
        <w:t xml:space="preserve">Modeling type is continuous for longevity and nominal for </w:t>
      </w:r>
      <w:proofErr w:type="spellStart"/>
      <w:r w:rsidR="00A635F0">
        <w:t>trt</w:t>
      </w:r>
      <w:proofErr w:type="spellEnd"/>
      <w:r>
        <w:t>.  Nominal is JMP’s name for groups.</w:t>
      </w:r>
      <w:r w:rsidR="002C6127">
        <w:t xml:space="preserve">  Change the values in the Modeling type box if necessary.</w:t>
      </w:r>
    </w:p>
    <w:p w:rsidR="002C6127" w:rsidRDefault="002C6127" w:rsidP="00BE2298">
      <w:r>
        <w:t xml:space="preserve">Note: The data type indicates what JMP sees in the column; the modeling type tells JMP what to do with the variable.  A </w:t>
      </w:r>
      <w:r w:rsidR="000E31EE">
        <w:t xml:space="preserve">variable that has a </w:t>
      </w:r>
      <w:r>
        <w:t xml:space="preserve">Numeric </w:t>
      </w:r>
      <w:r w:rsidR="000E31EE">
        <w:t xml:space="preserve">data type </w:t>
      </w:r>
      <w:r>
        <w:t xml:space="preserve">can be modeled as either Continuous (fit a regression) or Nominal (fit group means).   A </w:t>
      </w:r>
      <w:r w:rsidR="000E31EE">
        <w:t xml:space="preserve">variable that has a </w:t>
      </w:r>
      <w:r>
        <w:t xml:space="preserve">Character </w:t>
      </w:r>
      <w:r w:rsidR="000E31EE">
        <w:t xml:space="preserve">data type </w:t>
      </w:r>
      <w:r>
        <w:t>can only be modeled as Nominal (fit group means).</w:t>
      </w:r>
    </w:p>
    <w:p w:rsidR="000E31EE" w:rsidRDefault="00BE2298" w:rsidP="000E31EE">
      <w:r>
        <w:t xml:space="preserve">To fit an ANOVA model, the response variable needs to be continuous and the predictor variable needs to be nominal. </w:t>
      </w:r>
      <w:r w:rsidR="006A0586">
        <w:t xml:space="preserve">  </w:t>
      </w:r>
    </w:p>
    <w:p w:rsidR="000E31EE" w:rsidRDefault="000E31EE" w:rsidP="000E31EE">
      <w:r>
        <w:t>The most likely reason you need to change the modeling type occurs when the data set has a grouping variable with numeric values, e.g. a treatment number not a name.    JMP, by default, will assume these should be modeled as continuous variables (and will fit a regression model).   You fix this by tell JMP that the grouping variable is Nominal, not Continuous</w:t>
      </w:r>
      <w:proofErr w:type="gramStart"/>
      <w:r>
        <w:t>..</w:t>
      </w:r>
      <w:proofErr w:type="gramEnd"/>
    </w:p>
    <w:p w:rsidR="000E31EE" w:rsidRDefault="000E31EE" w:rsidP="000E31EE">
      <w:r>
        <w:t xml:space="preserve">To change the modeling type, either right click on the variable name in the columns box, or left click on the column to highlight it then select </w:t>
      </w:r>
      <w:proofErr w:type="spellStart"/>
      <w:r>
        <w:t>Cols</w:t>
      </w:r>
      <w:proofErr w:type="spellEnd"/>
      <w:r>
        <w:t xml:space="preserve"> from the main menu.  Choose Column Info.  </w:t>
      </w:r>
      <w:r w:rsidR="005141B4">
        <w:t xml:space="preserve">(There are also combinations of select and right click that directly bring up the opportunity to select Column Info).  </w:t>
      </w:r>
      <w:r>
        <w:t xml:space="preserve">The box that appears tells you information about that column of data.  Below is that information for both the longevity and diet </w:t>
      </w:r>
      <w:r w:rsidR="00A635F0">
        <w:t>(</w:t>
      </w:r>
      <w:proofErr w:type="spellStart"/>
      <w:r w:rsidR="00A635F0">
        <w:t>trt</w:t>
      </w:r>
      <w:proofErr w:type="spellEnd"/>
      <w:r w:rsidR="00A635F0">
        <w:t xml:space="preserve"> in the dietall.csv file) </w:t>
      </w:r>
      <w:r>
        <w:t>variables.</w:t>
      </w:r>
    </w:p>
    <w:p w:rsidR="000E31EE" w:rsidRDefault="000E31EE" w:rsidP="000E31EE">
      <w:pPr>
        <w:jc w:val="center"/>
      </w:pPr>
      <w:r>
        <w:rPr>
          <w:noProof/>
        </w:rPr>
        <w:lastRenderedPageBreak/>
        <w:drawing>
          <wp:inline distT="0" distB="0" distL="0" distR="0" wp14:anchorId="29106A25" wp14:editId="75C4DD9D">
            <wp:extent cx="4543425" cy="31010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0417" t="10832" r="29007" b="15622"/>
                    <a:stretch/>
                  </pic:blipFill>
                  <pic:spPr bwMode="auto">
                    <a:xfrm>
                      <a:off x="0" y="0"/>
                      <a:ext cx="4543425" cy="3101068"/>
                    </a:xfrm>
                    <a:prstGeom prst="rect">
                      <a:avLst/>
                    </a:prstGeom>
                    <a:ln>
                      <a:noFill/>
                    </a:ln>
                    <a:extLst>
                      <a:ext uri="{53640926-AAD7-44D8-BBD7-CCE9431645EC}">
                        <a14:shadowObscured xmlns:a14="http://schemas.microsoft.com/office/drawing/2010/main"/>
                      </a:ext>
                    </a:extLst>
                  </pic:spPr>
                </pic:pic>
              </a:graphicData>
            </a:graphic>
          </wp:inline>
        </w:drawing>
      </w:r>
    </w:p>
    <w:p w:rsidR="00BE2298" w:rsidRDefault="000E31EE" w:rsidP="00BE2298">
      <w:r>
        <w:t>Y</w:t>
      </w:r>
      <w:r w:rsidR="002C6127">
        <w:t xml:space="preserve">ou </w:t>
      </w:r>
      <w:r w:rsidR="00BE2298">
        <w:t xml:space="preserve">change </w:t>
      </w:r>
      <w:r>
        <w:t xml:space="preserve">the modeling type </w:t>
      </w:r>
      <w:r w:rsidR="00BE2298">
        <w:t>by clicking on the black triangle</w:t>
      </w:r>
      <w:r>
        <w:t xml:space="preserve"> by modeling type</w:t>
      </w:r>
      <w:r w:rsidR="00BE2298">
        <w:t xml:space="preserve"> and selecting your desired type. </w:t>
      </w:r>
      <w:r w:rsidR="006A0586">
        <w:t xml:space="preserve"> You can also left click on the blue ramp or red bars to directly change the modeling type.  </w:t>
      </w:r>
      <w:r w:rsidR="00BE2298">
        <w:t xml:space="preserve">JMP will always let you go from continuous to nominal but it will only let you go from nominal to continuous if the variable is numeric (see detail below if you have this problem).  </w:t>
      </w:r>
      <w:r w:rsidR="006A0586">
        <w:t xml:space="preserve"> </w:t>
      </w:r>
    </w:p>
    <w:p w:rsidR="006A0586" w:rsidRPr="000E31EE" w:rsidRDefault="006A0586" w:rsidP="00BE2298">
      <w:r w:rsidRPr="005141B4">
        <w:rPr>
          <w:b/>
        </w:rPr>
        <w:t>If you a variable should be numeric but JMP read it as character</w:t>
      </w:r>
      <w:r>
        <w:t>, the most likely reason is that one or values are not numbers (e.g. missing value codes that were not read as missing).  Either re-read the data using text import preview and specifying the appropriate missing value code, or just convert fields to numbers by changing the data type to numeric.  You can then change the modeling type to numeric.</w:t>
      </w:r>
    </w:p>
    <w:p w:rsidR="006A0586" w:rsidRDefault="006A0586" w:rsidP="00BE2298">
      <w:r>
        <w:rPr>
          <w:b/>
        </w:rPr>
        <w:t>Fitting an ANOVA model:</w:t>
      </w:r>
    </w:p>
    <w:p w:rsidR="002C6127" w:rsidRDefault="00F21DAE" w:rsidP="00BE2298">
      <w:r>
        <w:t xml:space="preserve">From the main menu: Analyze / Fit Model.  </w:t>
      </w:r>
      <w:r w:rsidR="002C6127">
        <w:t xml:space="preserve">The Analyze / Fit Y by X platform can also fit the ANOVA models we are currently discussing.  Fit Y by X does not let you fit more complicated models and does not let you do some of the "after ANOVA" items.  So, we'll just use Analyze / Fit Model.  </w:t>
      </w:r>
    </w:p>
    <w:p w:rsidR="00F21DAE" w:rsidRDefault="00F21DAE" w:rsidP="002C6127">
      <w:r>
        <w:t xml:space="preserve">Select the response variable (here, longevity) and click Y to put longevity in the Y box.  Select the grouping variable (here, </w:t>
      </w:r>
      <w:proofErr w:type="spellStart"/>
      <w:r w:rsidR="00A635F0">
        <w:t>trt</w:t>
      </w:r>
      <w:proofErr w:type="spellEnd"/>
      <w:r>
        <w:t>) and click Add to put diet in the Construct Model Effects box.  The model specification dialog box should look like this:</w:t>
      </w:r>
      <w:r>
        <w:rPr>
          <w:noProof/>
        </w:rPr>
        <w:drawing>
          <wp:inline distT="0" distB="0" distL="0" distR="0" wp14:anchorId="4A931FC8" wp14:editId="093714C0">
            <wp:extent cx="4129726" cy="1314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923" t="1710" r="44070" b="49544"/>
                    <a:stretch/>
                  </pic:blipFill>
                  <pic:spPr bwMode="auto">
                    <a:xfrm>
                      <a:off x="0" y="0"/>
                      <a:ext cx="4133850" cy="1315763"/>
                    </a:xfrm>
                    <a:prstGeom prst="rect">
                      <a:avLst/>
                    </a:prstGeom>
                    <a:ln>
                      <a:noFill/>
                    </a:ln>
                    <a:extLst>
                      <a:ext uri="{53640926-AAD7-44D8-BBD7-CCE9431645EC}">
                        <a14:shadowObscured xmlns:a14="http://schemas.microsoft.com/office/drawing/2010/main"/>
                      </a:ext>
                    </a:extLst>
                  </pic:spPr>
                </pic:pic>
              </a:graphicData>
            </a:graphic>
          </wp:inline>
        </w:drawing>
      </w:r>
    </w:p>
    <w:p w:rsidR="00F21DAE" w:rsidRDefault="00F21DAE">
      <w:r>
        <w:t>Fit the ANOVA by left clicking the Run box.</w:t>
      </w:r>
    </w:p>
    <w:p w:rsidR="00F21DAE" w:rsidRDefault="00F21DAE" w:rsidP="00F21DAE">
      <w:r>
        <w:t>Pieces of the output that are especially useful:</w:t>
      </w:r>
    </w:p>
    <w:p w:rsidR="005141B4" w:rsidRDefault="005141B4" w:rsidP="005141B4">
      <w:pPr>
        <w:tabs>
          <w:tab w:val="left" w:pos="180"/>
          <w:tab w:val="left" w:pos="360"/>
        </w:tabs>
        <w:spacing w:after="0" w:line="240" w:lineRule="auto"/>
      </w:pPr>
      <w:r>
        <w:tab/>
      </w:r>
      <w:proofErr w:type="gramStart"/>
      <w:r w:rsidR="00F21DAE">
        <w:t>pooled</w:t>
      </w:r>
      <w:proofErr w:type="gramEnd"/>
      <w:r w:rsidR="00F21DAE">
        <w:t xml:space="preserve"> </w:t>
      </w:r>
      <w:proofErr w:type="spellStart"/>
      <w:r w:rsidR="00F21DAE">
        <w:t>sd</w:t>
      </w:r>
      <w:proofErr w:type="spellEnd"/>
      <w:r w:rsidR="00F21DAE">
        <w:t xml:space="preserve">: </w:t>
      </w:r>
    </w:p>
    <w:p w:rsidR="00F21DAE" w:rsidRDefault="005141B4" w:rsidP="005141B4">
      <w:pPr>
        <w:tabs>
          <w:tab w:val="left" w:pos="180"/>
          <w:tab w:val="left" w:pos="360"/>
        </w:tabs>
        <w:spacing w:after="0" w:line="240" w:lineRule="auto"/>
      </w:pPr>
      <w:r>
        <w:tab/>
      </w:r>
      <w:r>
        <w:tab/>
      </w:r>
      <w:r w:rsidR="00F21DAE">
        <w:t>Root Mean Square Error value in the Summary of Fit box</w:t>
      </w:r>
    </w:p>
    <w:p w:rsidR="005141B4" w:rsidRDefault="005141B4" w:rsidP="005141B4">
      <w:pPr>
        <w:tabs>
          <w:tab w:val="left" w:pos="180"/>
          <w:tab w:val="left" w:pos="360"/>
        </w:tabs>
        <w:spacing w:after="0" w:line="240" w:lineRule="auto"/>
      </w:pPr>
      <w:r>
        <w:tab/>
      </w:r>
      <w:r w:rsidR="00F21DAE">
        <w:t xml:space="preserve">ANOVA table: Analysis of Variance box.  </w:t>
      </w:r>
    </w:p>
    <w:p w:rsidR="00F21DAE" w:rsidRDefault="005141B4" w:rsidP="005141B4">
      <w:pPr>
        <w:tabs>
          <w:tab w:val="left" w:pos="180"/>
          <w:tab w:val="left" w:pos="360"/>
        </w:tabs>
        <w:spacing w:after="0" w:line="240" w:lineRule="auto"/>
      </w:pPr>
      <w:r>
        <w:tab/>
      </w:r>
      <w:r>
        <w:tab/>
      </w:r>
      <w:r w:rsidR="00F21DAE">
        <w:t>Ask if you don’t understand how these pieces relate to what was discussed in class.</w:t>
      </w:r>
    </w:p>
    <w:p w:rsidR="005141B4" w:rsidRDefault="005141B4" w:rsidP="005141B4">
      <w:pPr>
        <w:tabs>
          <w:tab w:val="left" w:pos="180"/>
          <w:tab w:val="left" w:pos="360"/>
        </w:tabs>
        <w:spacing w:after="0" w:line="240" w:lineRule="auto"/>
      </w:pPr>
      <w:r>
        <w:tab/>
      </w:r>
      <w:r w:rsidR="00016624">
        <w:t xml:space="preserve">Means for each group: Least </w:t>
      </w:r>
      <w:proofErr w:type="spellStart"/>
      <w:r w:rsidR="00016624">
        <w:t>Sq</w:t>
      </w:r>
      <w:proofErr w:type="spellEnd"/>
      <w:r w:rsidR="00016624">
        <w:t xml:space="preserve"> Mean </w:t>
      </w:r>
      <w:r>
        <w:t>in the Least Squares Means box.</w:t>
      </w:r>
    </w:p>
    <w:p w:rsidR="005141B4" w:rsidRDefault="00016624" w:rsidP="005141B4">
      <w:pPr>
        <w:tabs>
          <w:tab w:val="left" w:pos="180"/>
          <w:tab w:val="left" w:pos="360"/>
        </w:tabs>
        <w:spacing w:after="0" w:line="240" w:lineRule="auto"/>
        <w:ind w:left="360"/>
      </w:pPr>
      <w:r>
        <w:t xml:space="preserve">For a one-way ANOVA, the </w:t>
      </w:r>
      <w:r w:rsidR="005141B4">
        <w:tab/>
      </w:r>
      <w:r>
        <w:t xml:space="preserve">Mean values are the same as the LS means.  </w:t>
      </w:r>
    </w:p>
    <w:p w:rsidR="00F21DAE" w:rsidRDefault="00016624" w:rsidP="005141B4">
      <w:pPr>
        <w:tabs>
          <w:tab w:val="left" w:pos="180"/>
          <w:tab w:val="left" w:pos="360"/>
        </w:tabs>
        <w:spacing w:after="0" w:line="240" w:lineRule="auto"/>
        <w:ind w:left="360"/>
      </w:pPr>
      <w:r>
        <w:t>For more comp</w:t>
      </w:r>
      <w:r w:rsidR="002C6127">
        <w:t>licated designs, the LS means are</w:t>
      </w:r>
      <w:r>
        <w:t xml:space="preserve"> more generally useful.</w:t>
      </w:r>
    </w:p>
    <w:p w:rsidR="005141B4" w:rsidRDefault="005141B4" w:rsidP="005141B4">
      <w:pPr>
        <w:tabs>
          <w:tab w:val="left" w:pos="180"/>
          <w:tab w:val="left" w:pos="360"/>
        </w:tabs>
        <w:spacing w:after="0" w:line="240" w:lineRule="auto"/>
      </w:pPr>
      <w:r>
        <w:tab/>
      </w:r>
      <w:proofErr w:type="gramStart"/>
      <w:r w:rsidR="00016624">
        <w:t>se</w:t>
      </w:r>
      <w:proofErr w:type="gramEnd"/>
      <w:r w:rsidR="00016624">
        <w:t xml:space="preserve"> for each group mean: </w:t>
      </w:r>
    </w:p>
    <w:p w:rsidR="00016624" w:rsidRDefault="00016624" w:rsidP="005141B4">
      <w:pPr>
        <w:tabs>
          <w:tab w:val="left" w:pos="180"/>
          <w:tab w:val="left" w:pos="360"/>
        </w:tabs>
        <w:spacing w:after="0" w:line="240" w:lineRule="auto"/>
        <w:ind w:left="360"/>
      </w:pPr>
      <w:proofErr w:type="spellStart"/>
      <w:r>
        <w:t>Std</w:t>
      </w:r>
      <w:proofErr w:type="spellEnd"/>
      <w:r>
        <w:t xml:space="preserve"> Error values in the Least Squares Means box.  These are based on the pooled </w:t>
      </w:r>
      <w:proofErr w:type="gramStart"/>
      <w:r>
        <w:t>sd</w:t>
      </w:r>
      <w:proofErr w:type="gramEnd"/>
      <w:r>
        <w:t>.</w:t>
      </w:r>
    </w:p>
    <w:p w:rsidR="00016624" w:rsidRDefault="005141B4" w:rsidP="005141B4">
      <w:pPr>
        <w:tabs>
          <w:tab w:val="left" w:pos="180"/>
          <w:tab w:val="left" w:pos="360"/>
        </w:tabs>
        <w:spacing w:after="0" w:line="240" w:lineRule="auto"/>
      </w:pPr>
      <w:r>
        <w:tab/>
      </w:r>
      <w:r w:rsidR="00016624">
        <w:t>Residual by Predicted Plot: the basic plot for diagnosing problems with assumptions</w:t>
      </w:r>
    </w:p>
    <w:p w:rsidR="00016624" w:rsidRDefault="00016624" w:rsidP="005141B4">
      <w:pPr>
        <w:tabs>
          <w:tab w:val="left" w:pos="180"/>
          <w:tab w:val="left" w:pos="360"/>
        </w:tabs>
        <w:spacing w:after="0" w:line="240" w:lineRule="auto"/>
      </w:pPr>
    </w:p>
    <w:p w:rsidR="00016624" w:rsidRDefault="00016624" w:rsidP="00F21DAE">
      <w:pPr>
        <w:spacing w:after="0" w:line="240" w:lineRule="auto"/>
      </w:pPr>
      <w:r>
        <w:t>Additional things you can get:</w:t>
      </w:r>
    </w:p>
    <w:p w:rsidR="00016624" w:rsidRDefault="00016624" w:rsidP="006A6A65">
      <w:pPr>
        <w:pStyle w:val="ListParagraph"/>
        <w:numPr>
          <w:ilvl w:val="0"/>
          <w:numId w:val="1"/>
        </w:numPr>
        <w:spacing w:after="0" w:line="240" w:lineRule="auto"/>
      </w:pPr>
      <w:r>
        <w:t xml:space="preserve">95% confidence intervals for group means: right click on the column names in the Least Squares Means Table (i.e. Level, Least </w:t>
      </w:r>
      <w:proofErr w:type="spellStart"/>
      <w:r>
        <w:t>Sq</w:t>
      </w:r>
      <w:proofErr w:type="spellEnd"/>
      <w:r>
        <w:t xml:space="preserve"> </w:t>
      </w:r>
      <w:proofErr w:type="gramStart"/>
      <w:r>
        <w:t>Mean, …)</w:t>
      </w:r>
      <w:proofErr w:type="gramEnd"/>
      <w:r>
        <w:t>, mouse over Columns and select Lower 95% and Upper 95% to add those columns to the results.</w:t>
      </w:r>
    </w:p>
    <w:p w:rsidR="00016624" w:rsidRDefault="00016624" w:rsidP="00F21DAE">
      <w:pPr>
        <w:spacing w:after="0" w:line="240" w:lineRule="auto"/>
      </w:pPr>
    </w:p>
    <w:p w:rsidR="005141B4" w:rsidRPr="005141B4" w:rsidRDefault="005141B4" w:rsidP="00F21DAE">
      <w:pPr>
        <w:spacing w:after="0" w:line="240" w:lineRule="auto"/>
        <w:rPr>
          <w:b/>
        </w:rPr>
      </w:pPr>
      <w:r>
        <w:rPr>
          <w:b/>
        </w:rPr>
        <w:t>After the ANOVA analyses:</w:t>
      </w:r>
    </w:p>
    <w:p w:rsidR="009B6652" w:rsidRDefault="001F56C8" w:rsidP="009B6652">
      <w:pPr>
        <w:pStyle w:val="ListParagraph"/>
        <w:numPr>
          <w:ilvl w:val="0"/>
          <w:numId w:val="1"/>
        </w:numPr>
        <w:spacing w:after="0" w:line="240" w:lineRule="auto"/>
      </w:pPr>
      <w:r>
        <w:t>Specific comparisons among group means:  To get a comparison, other than the simple difference between two groups, click the red triangle by the group name (e.g. diet) and choose LS Means Contrast.  You will get a box that looks like:</w:t>
      </w:r>
    </w:p>
    <w:p w:rsidR="001F56C8" w:rsidRDefault="001F56C8" w:rsidP="001F56C8">
      <w:pPr>
        <w:pStyle w:val="ListParagraph"/>
        <w:spacing w:after="0" w:line="240" w:lineRule="auto"/>
        <w:jc w:val="center"/>
      </w:pPr>
      <w:r>
        <w:rPr>
          <w:noProof/>
        </w:rPr>
        <w:drawing>
          <wp:inline distT="0" distB="0" distL="0" distR="0" wp14:anchorId="0FED54DF" wp14:editId="1EDDB586">
            <wp:extent cx="1590675" cy="15342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0000" t="37058" r="27404" b="24173"/>
                    <a:stretch/>
                  </pic:blipFill>
                  <pic:spPr bwMode="auto">
                    <a:xfrm>
                      <a:off x="0" y="0"/>
                      <a:ext cx="1590675" cy="1534268"/>
                    </a:xfrm>
                    <a:prstGeom prst="rect">
                      <a:avLst/>
                    </a:prstGeom>
                    <a:ln>
                      <a:noFill/>
                    </a:ln>
                    <a:extLst>
                      <a:ext uri="{53640926-AAD7-44D8-BBD7-CCE9431645EC}">
                        <a14:shadowObscured xmlns:a14="http://schemas.microsoft.com/office/drawing/2010/main"/>
                      </a:ext>
                    </a:extLst>
                  </pic:spPr>
                </pic:pic>
              </a:graphicData>
            </a:graphic>
          </wp:inline>
        </w:drawing>
      </w:r>
    </w:p>
    <w:p w:rsidR="001F56C8" w:rsidRDefault="001F56C8" w:rsidP="001F56C8">
      <w:pPr>
        <w:pStyle w:val="ListParagraph"/>
        <w:spacing w:after="0" w:line="240" w:lineRule="auto"/>
      </w:pPr>
      <w:r>
        <w:t xml:space="preserve">Use the mouse to left click either the + or the – by groups that are involved in the comparison.  For example, to compare N/N85 to the average of N/R40 and N/R50, click the + by N/N85 </w:t>
      </w:r>
      <w:r>
        <w:rPr>
          <w:b/>
        </w:rPr>
        <w:t>once</w:t>
      </w:r>
      <w:r>
        <w:t xml:space="preserve"> and click the – by N/R40 and N/R50.  The contrast box will now look like:</w:t>
      </w:r>
    </w:p>
    <w:p w:rsidR="001F56C8" w:rsidRDefault="001F56C8" w:rsidP="001F56C8">
      <w:pPr>
        <w:pStyle w:val="ListParagraph"/>
        <w:spacing w:after="0" w:line="240" w:lineRule="auto"/>
        <w:jc w:val="center"/>
      </w:pPr>
      <w:r>
        <w:rPr>
          <w:noProof/>
        </w:rPr>
        <w:drawing>
          <wp:inline distT="0" distB="0" distL="0" distR="0" wp14:anchorId="3A89863C" wp14:editId="48EF7A3F">
            <wp:extent cx="1762125" cy="168660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000" t="37343" r="27564" b="24458"/>
                    <a:stretch/>
                  </pic:blipFill>
                  <pic:spPr bwMode="auto">
                    <a:xfrm>
                      <a:off x="0" y="0"/>
                      <a:ext cx="1762125" cy="1686605"/>
                    </a:xfrm>
                    <a:prstGeom prst="rect">
                      <a:avLst/>
                    </a:prstGeom>
                    <a:ln>
                      <a:noFill/>
                    </a:ln>
                    <a:extLst>
                      <a:ext uri="{53640926-AAD7-44D8-BBD7-CCE9431645EC}">
                        <a14:shadowObscured xmlns:a14="http://schemas.microsoft.com/office/drawing/2010/main"/>
                      </a:ext>
                    </a:extLst>
                  </pic:spPr>
                </pic:pic>
              </a:graphicData>
            </a:graphic>
          </wp:inline>
        </w:drawing>
      </w:r>
    </w:p>
    <w:p w:rsidR="001F56C8" w:rsidRDefault="001F56C8" w:rsidP="001F56C8">
      <w:pPr>
        <w:pStyle w:val="ListParagraph"/>
        <w:spacing w:after="0" w:line="240" w:lineRule="auto"/>
      </w:pPr>
      <w:r>
        <w:t>Note that after you click the – by N/R40 and before you click that by N/R50, the coefficients will be 1 and -1.  They change to -0.5 after you click the – by two groups.</w:t>
      </w:r>
    </w:p>
    <w:p w:rsidR="001F56C8" w:rsidRDefault="001F56C8" w:rsidP="001F56C8">
      <w:pPr>
        <w:pStyle w:val="ListParagraph"/>
        <w:spacing w:after="0" w:line="240" w:lineRule="auto"/>
      </w:pPr>
    </w:p>
    <w:p w:rsidR="001F56C8" w:rsidRDefault="001F56C8" w:rsidP="001F56C8">
      <w:pPr>
        <w:pStyle w:val="ListParagraph"/>
        <w:spacing w:after="0" w:line="240" w:lineRule="auto"/>
      </w:pPr>
      <w:r>
        <w:t xml:space="preserve">If you then click the – by R/R50, the three negative coefficients will change to -0.333. To undo this, click the + by R/R50 and the coefficients will revert to what is above.  </w:t>
      </w:r>
    </w:p>
    <w:p w:rsidR="001F56C8" w:rsidRDefault="001F56C8" w:rsidP="001F56C8">
      <w:pPr>
        <w:pStyle w:val="ListParagraph"/>
        <w:spacing w:after="0" w:line="240" w:lineRule="auto"/>
      </w:pPr>
    </w:p>
    <w:p w:rsidR="001F56C8" w:rsidRDefault="001F56C8" w:rsidP="001F56C8">
      <w:pPr>
        <w:pStyle w:val="ListParagraph"/>
        <w:spacing w:after="0" w:line="240" w:lineRule="auto"/>
      </w:pPr>
      <w:r>
        <w:t xml:space="preserve"> If one of the values (e.g. for N/R40) is -0.667, you clicked – twice for this group.  Click + once and the coefficients will go back to </w:t>
      </w:r>
      <w:r w:rsidR="000C078E">
        <w:t xml:space="preserve">-0.5 and -0.5.  </w:t>
      </w:r>
    </w:p>
    <w:p w:rsidR="000C078E" w:rsidRDefault="000C078E" w:rsidP="001F56C8">
      <w:pPr>
        <w:pStyle w:val="ListParagraph"/>
        <w:spacing w:after="0" w:line="240" w:lineRule="auto"/>
      </w:pPr>
    </w:p>
    <w:p w:rsidR="000C078E" w:rsidRDefault="000C078E" w:rsidP="001F56C8">
      <w:pPr>
        <w:pStyle w:val="ListParagraph"/>
        <w:spacing w:after="0" w:line="240" w:lineRule="auto"/>
      </w:pPr>
      <w:r>
        <w:t xml:space="preserve">When you have the coefficients you want, click </w:t>
      </w:r>
      <w:proofErr w:type="gramStart"/>
      <w:r>
        <w:t>Done</w:t>
      </w:r>
      <w:proofErr w:type="gramEnd"/>
      <w:r>
        <w:t xml:space="preserve"> and you’</w:t>
      </w:r>
      <w:r w:rsidR="00B97748">
        <w:t xml:space="preserve">ll get the test of this contrast = 0.  </w:t>
      </w:r>
      <w:r w:rsidR="0009607C">
        <w:t>The default output has some numbers associated with the general theory of contrasts and the p-value for the test of coefficient = 0.</w:t>
      </w:r>
    </w:p>
    <w:p w:rsidR="0009607C" w:rsidRDefault="0009607C" w:rsidP="001F56C8">
      <w:pPr>
        <w:pStyle w:val="ListParagraph"/>
        <w:spacing w:after="0" w:line="240" w:lineRule="auto"/>
      </w:pPr>
    </w:p>
    <w:p w:rsidR="0009607C" w:rsidRDefault="0009607C" w:rsidP="001F56C8">
      <w:pPr>
        <w:pStyle w:val="ListParagraph"/>
        <w:spacing w:after="0" w:line="240" w:lineRule="auto"/>
      </w:pPr>
      <w:r>
        <w:t>To see the estimate, click the small grey triangle by Test Detail.  That box will expand.  You will see a summary of the test you requested (do check it was the one you wanted), followed by:</w:t>
      </w:r>
    </w:p>
    <w:p w:rsidR="0009607C" w:rsidRDefault="0009607C" w:rsidP="001F56C8">
      <w:pPr>
        <w:pStyle w:val="ListParagraph"/>
        <w:spacing w:after="0" w:line="240" w:lineRule="auto"/>
      </w:pPr>
      <w:r>
        <w:t>Estimate: The estimated value of this contrast</w:t>
      </w:r>
    </w:p>
    <w:p w:rsidR="0009607C" w:rsidRDefault="0009607C" w:rsidP="001F56C8">
      <w:pPr>
        <w:pStyle w:val="ListParagraph"/>
        <w:spacing w:after="0" w:line="240" w:lineRule="auto"/>
      </w:pPr>
      <w:proofErr w:type="spellStart"/>
      <w:r>
        <w:t>Std</w:t>
      </w:r>
      <w:proofErr w:type="spellEnd"/>
      <w:r>
        <w:t xml:space="preserve"> Error: the se of this contrast</w:t>
      </w:r>
    </w:p>
    <w:p w:rsidR="0009607C" w:rsidRDefault="0009607C" w:rsidP="001F56C8">
      <w:pPr>
        <w:pStyle w:val="ListParagraph"/>
        <w:spacing w:after="0" w:line="240" w:lineRule="auto"/>
      </w:pPr>
      <w:proofErr w:type="gramStart"/>
      <w:r>
        <w:t>t</w:t>
      </w:r>
      <w:proofErr w:type="gramEnd"/>
      <w:r>
        <w:t xml:space="preserve"> Ratio: the T statistic for this contrast</w:t>
      </w:r>
    </w:p>
    <w:p w:rsidR="0009607C" w:rsidRDefault="0009607C" w:rsidP="001F56C8">
      <w:pPr>
        <w:pStyle w:val="ListParagraph"/>
        <w:spacing w:after="0" w:line="240" w:lineRule="auto"/>
      </w:pPr>
      <w:proofErr w:type="spellStart"/>
      <w:r>
        <w:t>Prob</w:t>
      </w:r>
      <w:proofErr w:type="spellEnd"/>
      <w:r>
        <w:t xml:space="preserve"> &gt; |t| the p-value for the test of contrast = 0.  Matches (perhaps with less rounding) the p-value from the default output.</w:t>
      </w:r>
    </w:p>
    <w:p w:rsidR="0009607C" w:rsidRDefault="0009607C" w:rsidP="001F56C8">
      <w:pPr>
        <w:pStyle w:val="ListParagraph"/>
        <w:spacing w:after="0" w:line="240" w:lineRule="auto"/>
      </w:pPr>
    </w:p>
    <w:p w:rsidR="0009607C" w:rsidRDefault="009170A2" w:rsidP="001F56C8">
      <w:pPr>
        <w:pStyle w:val="ListParagraph"/>
        <w:spacing w:after="0" w:line="240" w:lineRule="auto"/>
      </w:pPr>
      <w:r>
        <w:t>There is no T-based way to get a confidence interval for the estimate</w:t>
      </w:r>
      <w:r w:rsidR="00DF280F">
        <w:t xml:space="preserve"> from JMP (at least that I know about).  Y</w:t>
      </w:r>
      <w:r>
        <w:t>ou have all the pieces to compute this yourself.  It is possible to get a confidence interval for the estimate using a Bootstrap method.  We haven't talked about the bootstrap.  If we do, it will be concepts only at the very end of the course.  See me if you need to do this.</w:t>
      </w:r>
    </w:p>
    <w:p w:rsidR="00B97748" w:rsidRDefault="00B97748" w:rsidP="001F56C8">
      <w:pPr>
        <w:pStyle w:val="ListParagraph"/>
        <w:spacing w:after="0" w:line="240" w:lineRule="auto"/>
      </w:pPr>
    </w:p>
    <w:p w:rsidR="00A635F0" w:rsidRDefault="00A635F0" w:rsidP="00A635F0">
      <w:pPr>
        <w:pStyle w:val="ListParagraph"/>
        <w:spacing w:after="0" w:line="240" w:lineRule="auto"/>
        <w:ind w:left="0"/>
        <w:rPr>
          <w:b/>
        </w:rPr>
      </w:pPr>
      <w:r>
        <w:rPr>
          <w:b/>
        </w:rPr>
        <w:t>Other potentially useful things you could or should want:</w:t>
      </w:r>
    </w:p>
    <w:p w:rsidR="00A635F0" w:rsidRDefault="00A635F0" w:rsidP="00A635F0">
      <w:pPr>
        <w:pStyle w:val="ListParagraph"/>
        <w:numPr>
          <w:ilvl w:val="0"/>
          <w:numId w:val="1"/>
        </w:numPr>
        <w:tabs>
          <w:tab w:val="left" w:pos="720"/>
        </w:tabs>
        <w:spacing w:after="0" w:line="240" w:lineRule="auto"/>
      </w:pPr>
      <w:r>
        <w:t>Residual vs predicted value plots: produced by default in the Fit Model dialog</w:t>
      </w:r>
    </w:p>
    <w:p w:rsidR="00A635F0" w:rsidRDefault="00A635F0" w:rsidP="00A635F0">
      <w:pPr>
        <w:pStyle w:val="ListParagraph"/>
        <w:tabs>
          <w:tab w:val="left" w:pos="720"/>
        </w:tabs>
        <w:spacing w:after="0" w:line="240" w:lineRule="auto"/>
      </w:pPr>
      <w:r>
        <w:t xml:space="preserve">  </w:t>
      </w:r>
    </w:p>
    <w:p w:rsidR="00A635F0" w:rsidRDefault="00A635F0" w:rsidP="00A635F0">
      <w:pPr>
        <w:pStyle w:val="ListParagraph"/>
        <w:numPr>
          <w:ilvl w:val="0"/>
          <w:numId w:val="1"/>
        </w:numPr>
        <w:tabs>
          <w:tab w:val="left" w:pos="720"/>
        </w:tabs>
        <w:spacing w:after="0" w:line="240" w:lineRule="auto"/>
      </w:pPr>
      <w:r>
        <w:t xml:space="preserve">Pairwise comparisons among group means: there are a couple of ways to get these.  I think the easiest is to click the red triangle by the name of the grouping factor (diet).  Two choices give you all pairs of comparisons: LS </w:t>
      </w:r>
      <w:proofErr w:type="gramStart"/>
      <w:r>
        <w:t>Means</w:t>
      </w:r>
      <w:proofErr w:type="gramEnd"/>
      <w:r>
        <w:t xml:space="preserve"> student’s T and LS Means Tukey’s HSD.  The Student’s T version gives you tests without multiple comparisons adjust; the Tukey’s HSD gives you tests with Tukey’s adjustment.  </w:t>
      </w:r>
    </w:p>
    <w:p w:rsidR="00A635F0" w:rsidRDefault="00A635F0" w:rsidP="00A635F0">
      <w:pPr>
        <w:spacing w:after="0" w:line="240" w:lineRule="auto"/>
      </w:pPr>
    </w:p>
    <w:p w:rsidR="00A635F0" w:rsidRDefault="00A635F0" w:rsidP="00A635F0">
      <w:pPr>
        <w:spacing w:after="0" w:line="240" w:lineRule="auto"/>
        <w:ind w:left="720"/>
      </w:pPr>
      <w:r>
        <w:t>The output is a compact summary with one box for each combination of two groups.  The key is in the top left: the four numbers in each box, going from top to bottom, are: the estimated difference, its se, and the 95</w:t>
      </w:r>
      <w:bookmarkStart w:id="0" w:name="_GoBack"/>
      <w:bookmarkEnd w:id="0"/>
      <w:r>
        <w:t>% confidence interval.  Red text indicates comparisons that are significantly different from 0; black comparisons that are not.</w:t>
      </w:r>
    </w:p>
    <w:p w:rsidR="00A635F0" w:rsidRDefault="00A635F0" w:rsidP="00A635F0">
      <w:pPr>
        <w:spacing w:after="0" w:line="240" w:lineRule="auto"/>
      </w:pPr>
    </w:p>
    <w:p w:rsidR="00A635F0" w:rsidRDefault="00A635F0" w:rsidP="00A635F0">
      <w:pPr>
        <w:spacing w:after="0" w:line="240" w:lineRule="auto"/>
        <w:ind w:left="720"/>
      </w:pPr>
      <w:r>
        <w:t>The details for each pair are followed by a letters table.  Groups are listed in descending order of their mean.  Groups that share the same letter are not significantly different.  So (using Student’s T): N/R40 is significantly different from N/R50 but not significantly different from R/R50.</w:t>
      </w:r>
    </w:p>
    <w:p w:rsidR="00A635F0" w:rsidRDefault="00A635F0" w:rsidP="00A635F0">
      <w:pPr>
        <w:spacing w:after="0" w:line="240" w:lineRule="auto"/>
      </w:pPr>
    </w:p>
    <w:p w:rsidR="00A635F0" w:rsidRDefault="00A635F0" w:rsidP="00A635F0">
      <w:pPr>
        <w:spacing w:after="0" w:line="240" w:lineRule="auto"/>
        <w:ind w:left="720"/>
      </w:pPr>
      <w:r>
        <w:t xml:space="preserve">Additional forms of output is obtained by clicking the red triangle by </w:t>
      </w:r>
      <w:proofErr w:type="spellStart"/>
      <w:r>
        <w:t>LSMeans</w:t>
      </w:r>
      <w:proofErr w:type="spellEnd"/>
      <w:r>
        <w:t>.  I find the most useful of these is the ordered differences report.</w:t>
      </w:r>
    </w:p>
    <w:p w:rsidR="00A635F0" w:rsidRDefault="00A635F0" w:rsidP="00A635F0">
      <w:pPr>
        <w:spacing w:after="0" w:line="240" w:lineRule="auto"/>
        <w:ind w:left="720"/>
      </w:pPr>
    </w:p>
    <w:p w:rsidR="00A635F0" w:rsidRDefault="00A635F0" w:rsidP="00A635F0">
      <w:pPr>
        <w:pStyle w:val="ListParagraph"/>
        <w:numPr>
          <w:ilvl w:val="0"/>
          <w:numId w:val="1"/>
        </w:numPr>
        <w:spacing w:after="0" w:line="240" w:lineRule="auto"/>
      </w:pPr>
      <w:proofErr w:type="spellStart"/>
      <w:r>
        <w:t>Bonferroni</w:t>
      </w:r>
      <w:proofErr w:type="spellEnd"/>
      <w:r>
        <w:t xml:space="preserve"> adjustment: I don’t know how to get this from JMP. </w:t>
      </w:r>
    </w:p>
    <w:p w:rsidR="00A635F0" w:rsidRDefault="00A635F0" w:rsidP="00A635F0">
      <w:pPr>
        <w:spacing w:after="0" w:line="240" w:lineRule="auto"/>
        <w:ind w:left="720"/>
      </w:pPr>
    </w:p>
    <w:p w:rsidR="00A635F0" w:rsidRPr="00A635F0" w:rsidRDefault="00A635F0" w:rsidP="00A635F0">
      <w:pPr>
        <w:pStyle w:val="ListParagraph"/>
        <w:spacing w:after="0" w:line="240" w:lineRule="auto"/>
        <w:ind w:left="0"/>
      </w:pPr>
    </w:p>
    <w:sectPr w:rsidR="00A635F0" w:rsidRPr="00A635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92324"/>
    <w:multiLevelType w:val="hybridMultilevel"/>
    <w:tmpl w:val="715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BC"/>
    <w:rsid w:val="00016624"/>
    <w:rsid w:val="0009607C"/>
    <w:rsid w:val="000C078E"/>
    <w:rsid w:val="000E31EE"/>
    <w:rsid w:val="001F56C8"/>
    <w:rsid w:val="002C6127"/>
    <w:rsid w:val="004F67B1"/>
    <w:rsid w:val="005141B4"/>
    <w:rsid w:val="006A0586"/>
    <w:rsid w:val="006A6A65"/>
    <w:rsid w:val="009170A2"/>
    <w:rsid w:val="009B086E"/>
    <w:rsid w:val="009B6652"/>
    <w:rsid w:val="009C2B69"/>
    <w:rsid w:val="00A635F0"/>
    <w:rsid w:val="00A85BBC"/>
    <w:rsid w:val="00B97748"/>
    <w:rsid w:val="00BE2298"/>
    <w:rsid w:val="00DF280F"/>
    <w:rsid w:val="00F21DAE"/>
    <w:rsid w:val="00FD4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B1ABB"/>
  <w15:docId w15:val="{F41846C9-1B62-4D5E-AC26-10F70812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298"/>
    <w:rPr>
      <w:rFonts w:ascii="Tahoma" w:hAnsi="Tahoma" w:cs="Tahoma"/>
      <w:sz w:val="16"/>
      <w:szCs w:val="16"/>
    </w:rPr>
  </w:style>
  <w:style w:type="paragraph" w:styleId="ListParagraph">
    <w:name w:val="List Paragraph"/>
    <w:basedOn w:val="Normal"/>
    <w:uiPriority w:val="34"/>
    <w:qFormat/>
    <w:rsid w:val="006A6A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3</cp:revision>
  <dcterms:created xsi:type="dcterms:W3CDTF">2018-09-29T21:40:00Z</dcterms:created>
  <dcterms:modified xsi:type="dcterms:W3CDTF">2023-01-26T17:44:00Z</dcterms:modified>
</cp:coreProperties>
</file>